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7C" w:rsidRPr="0093037C" w:rsidRDefault="0093037C" w:rsidP="0093037C">
      <w:pPr>
        <w:pStyle w:val="Heading1"/>
        <w:rPr>
          <w:b/>
          <w:sz w:val="32"/>
          <w:szCs w:val="32"/>
        </w:rPr>
      </w:pPr>
      <w:bookmarkStart w:id="0" w:name="_Toc361815503"/>
      <w:bookmarkStart w:id="1" w:name="_GoBack"/>
      <w:bookmarkEnd w:id="1"/>
      <w:r w:rsidRPr="0093037C">
        <w:rPr>
          <w:b/>
          <w:sz w:val="32"/>
          <w:szCs w:val="32"/>
        </w:rPr>
        <w:t xml:space="preserve">APPENDIX I - </w:t>
      </w:r>
      <w:proofErr w:type="spellStart"/>
      <w:r w:rsidRPr="0093037C">
        <w:rPr>
          <w:b/>
          <w:sz w:val="32"/>
          <w:szCs w:val="32"/>
        </w:rPr>
        <w:t>Telecourses</w:t>
      </w:r>
      <w:proofErr w:type="spellEnd"/>
      <w:r w:rsidRPr="0093037C">
        <w:rPr>
          <w:b/>
          <w:sz w:val="32"/>
          <w:szCs w:val="32"/>
        </w:rPr>
        <w:t xml:space="preserve"> </w:t>
      </w:r>
      <w:r w:rsidRPr="0093037C">
        <w:rPr>
          <w:b/>
          <w:strike/>
          <w:sz w:val="32"/>
          <w:szCs w:val="32"/>
          <w:highlight w:val="yellow"/>
        </w:rPr>
        <w:t>&amp; Correspondence Study</w:t>
      </w:r>
      <w:bookmarkEnd w:id="0"/>
      <w:r w:rsidRPr="0093037C">
        <w:rPr>
          <w:b/>
          <w:sz w:val="32"/>
          <w:szCs w:val="32"/>
          <w:highlight w:val="yellow"/>
        </w:rPr>
        <w:t xml:space="preserve"> and Self-Paced Courses</w:t>
      </w:r>
    </w:p>
    <w:p w:rsidR="0093037C" w:rsidRPr="0093037C" w:rsidRDefault="0093037C" w:rsidP="0093037C">
      <w:pPr>
        <w:rPr>
          <w:sz w:val="32"/>
          <w:szCs w:val="32"/>
        </w:rPr>
      </w:pPr>
      <w:r w:rsidRPr="0093037C">
        <w:rPr>
          <w:sz w:val="32"/>
          <w:szCs w:val="32"/>
        </w:rPr>
        <w:fldChar w:fldCharType="begin"/>
      </w:r>
      <w:r w:rsidRPr="0093037C">
        <w:rPr>
          <w:sz w:val="32"/>
          <w:szCs w:val="32"/>
        </w:rPr>
        <w:instrText>tc "</w:instrText>
      </w:r>
      <w:bookmarkStart w:id="2" w:name="_Toc361320754"/>
      <w:r w:rsidRPr="0093037C">
        <w:rPr>
          <w:b/>
          <w:sz w:val="32"/>
          <w:szCs w:val="32"/>
        </w:rPr>
        <w:instrText>APPENDIX I – DISTANCE LEARNING COURSES</w:instrText>
      </w:r>
      <w:bookmarkEnd w:id="2"/>
      <w:r w:rsidRPr="0093037C">
        <w:rPr>
          <w:b/>
          <w:sz w:val="32"/>
          <w:szCs w:val="32"/>
        </w:rPr>
        <w:instrText>”\f c\l 1\h</w:instrText>
      </w:r>
      <w:r w:rsidRPr="0093037C">
        <w:rPr>
          <w:sz w:val="32"/>
          <w:szCs w:val="32"/>
        </w:rPr>
        <w:fldChar w:fldCharType="end"/>
      </w:r>
      <w:r w:rsidRPr="0093037C">
        <w:rPr>
          <w:sz w:val="32"/>
          <w:szCs w:val="32"/>
        </w:rPr>
        <w:fldChar w:fldCharType="begin"/>
      </w:r>
      <w:r w:rsidRPr="0093037C">
        <w:rPr>
          <w:sz w:val="32"/>
          <w:szCs w:val="32"/>
        </w:rPr>
        <w:instrText>XE "Distance Learning Courses"\h</w:instrText>
      </w:r>
      <w:r w:rsidRPr="0093037C">
        <w:rPr>
          <w:sz w:val="32"/>
          <w:szCs w:val="32"/>
        </w:rPr>
        <w:fldChar w:fldCharType="end"/>
      </w:r>
    </w:p>
    <w:p w:rsidR="0093037C" w:rsidRPr="0093037C" w:rsidRDefault="0093037C" w:rsidP="0093037C">
      <w:pPr>
        <w:rPr>
          <w:spacing w:val="-2"/>
          <w:sz w:val="32"/>
          <w:szCs w:val="32"/>
        </w:rPr>
      </w:pPr>
      <w:bookmarkStart w:id="3" w:name="_Toc361815504"/>
      <w:proofErr w:type="gramStart"/>
      <w:r w:rsidRPr="0093037C">
        <w:rPr>
          <w:rStyle w:val="Heading1Char"/>
          <w:sz w:val="32"/>
          <w:szCs w:val="32"/>
        </w:rPr>
        <w:t>I.1  Scope</w:t>
      </w:r>
      <w:bookmarkEnd w:id="3"/>
      <w:proofErr w:type="gramEnd"/>
      <w:r w:rsidRPr="0093037C">
        <w:rPr>
          <w:spacing w:val="-2"/>
          <w:sz w:val="32"/>
          <w:szCs w:val="32"/>
          <w:u w:val="single"/>
        </w:rPr>
        <w:t>.</w:t>
      </w:r>
      <w:r w:rsidRPr="0093037C">
        <w:rPr>
          <w:spacing w:val="-2"/>
          <w:sz w:val="32"/>
          <w:szCs w:val="32"/>
          <w:u w:val="single"/>
        </w:rPr>
        <w:fldChar w:fldCharType="begin"/>
      </w:r>
      <w:r w:rsidRPr="0093037C">
        <w:rPr>
          <w:sz w:val="32"/>
          <w:szCs w:val="32"/>
        </w:rPr>
        <w:instrText>tc "</w:instrText>
      </w:r>
      <w:bookmarkStart w:id="4" w:name="_Toc361320755"/>
      <w:r w:rsidRPr="0093037C">
        <w:rPr>
          <w:spacing w:val="-3"/>
          <w:sz w:val="32"/>
          <w:szCs w:val="32"/>
        </w:rPr>
        <w:instrText>I.1</w:instrText>
      </w:r>
      <w:r w:rsidRPr="0093037C">
        <w:rPr>
          <w:spacing w:val="-2"/>
          <w:sz w:val="32"/>
          <w:szCs w:val="32"/>
        </w:rPr>
        <w:instrText xml:space="preserve">  Scope</w:instrText>
      </w:r>
      <w:bookmarkEnd w:id="4"/>
      <w:r w:rsidRPr="0093037C">
        <w:rPr>
          <w:sz w:val="32"/>
          <w:szCs w:val="32"/>
        </w:rPr>
        <w:instrText>" \f c \l 2\h</w:instrText>
      </w:r>
      <w:r w:rsidRPr="0093037C">
        <w:rPr>
          <w:spacing w:val="-2"/>
          <w:sz w:val="32"/>
          <w:szCs w:val="32"/>
          <w:u w:val="single"/>
        </w:rPr>
        <w:fldChar w:fldCharType="end"/>
      </w:r>
      <w:r w:rsidRPr="0093037C">
        <w:rPr>
          <w:spacing w:val="-2"/>
          <w:sz w:val="32"/>
          <w:szCs w:val="32"/>
        </w:rPr>
        <w:t xml:space="preserve">  </w:t>
      </w:r>
      <w:r w:rsidRPr="0093037C">
        <w:rPr>
          <w:spacing w:val="-2"/>
          <w:sz w:val="32"/>
          <w:szCs w:val="32"/>
          <w:highlight w:val="yellow"/>
        </w:rPr>
        <w:t>These modes of instruction include courses that have been approved through regular curriculum approval processes. They are designed to provide alternatives when a regular class is not an option, such as when enrollment is insufficient or available sections do not meet student scheduling needs. Course modes described in this section shall not be used alone to deliver complete degree or certificate programs.</w:t>
      </w:r>
      <w:r>
        <w:rPr>
          <w:spacing w:val="-2"/>
          <w:sz w:val="32"/>
          <w:szCs w:val="32"/>
        </w:rPr>
        <w:t xml:space="preserve"> </w:t>
      </w:r>
      <w:r w:rsidRPr="0093037C">
        <w:rPr>
          <w:spacing w:val="-2"/>
          <w:sz w:val="32"/>
          <w:szCs w:val="32"/>
        </w:rPr>
        <w:t>The following categories and definitions shall apply:</w:t>
      </w:r>
    </w:p>
    <w:p w:rsidR="0093037C" w:rsidRPr="0093037C" w:rsidRDefault="0093037C" w:rsidP="0093037C">
      <w:pPr>
        <w:rPr>
          <w:sz w:val="32"/>
          <w:szCs w:val="32"/>
        </w:rPr>
      </w:pPr>
    </w:p>
    <w:p w:rsidR="0093037C" w:rsidRPr="0093037C" w:rsidRDefault="0093037C" w:rsidP="0093037C">
      <w:pPr>
        <w:spacing w:after="80"/>
        <w:rPr>
          <w:strike/>
          <w:sz w:val="32"/>
          <w:szCs w:val="32"/>
        </w:rPr>
      </w:pPr>
      <w:r w:rsidRPr="0093037C">
        <w:rPr>
          <w:strike/>
          <w:sz w:val="32"/>
          <w:szCs w:val="32"/>
          <w:highlight w:val="yellow"/>
        </w:rPr>
        <w:t>A. Correspondence Study</w:t>
      </w:r>
      <w:r w:rsidRPr="0093037C">
        <w:rPr>
          <w:strike/>
          <w:sz w:val="32"/>
          <w:szCs w:val="32"/>
          <w:highlight w:val="yellow"/>
        </w:rPr>
        <w:fldChar w:fldCharType="begin"/>
      </w:r>
      <w:r w:rsidRPr="0093037C">
        <w:rPr>
          <w:strike/>
          <w:sz w:val="32"/>
          <w:szCs w:val="32"/>
          <w:highlight w:val="yellow"/>
        </w:rPr>
        <w:instrText xml:space="preserve"> XE "Correspondence Study"\h </w:instrText>
      </w:r>
      <w:r w:rsidRPr="0093037C">
        <w:rPr>
          <w:strike/>
          <w:sz w:val="32"/>
          <w:szCs w:val="32"/>
          <w:highlight w:val="yellow"/>
        </w:rPr>
        <w:fldChar w:fldCharType="end"/>
      </w:r>
      <w:r w:rsidRPr="0093037C">
        <w:rPr>
          <w:strike/>
          <w:sz w:val="32"/>
          <w:szCs w:val="32"/>
          <w:highlight w:val="yellow"/>
        </w:rPr>
        <w:t>: A course which uses mailed information between instructor and student. Limited or no face-to-face time with instructor. Open rather than quarterly enrollment.</w:t>
      </w:r>
    </w:p>
    <w:p w:rsidR="0093037C" w:rsidRPr="0093037C" w:rsidRDefault="0093037C" w:rsidP="0093037C">
      <w:pPr>
        <w:rPr>
          <w:sz w:val="32"/>
          <w:szCs w:val="32"/>
        </w:rPr>
      </w:pPr>
    </w:p>
    <w:p w:rsidR="0093037C" w:rsidRPr="0093037C" w:rsidRDefault="0093037C" w:rsidP="0093037C">
      <w:pPr>
        <w:pStyle w:val="ListParagraph"/>
        <w:numPr>
          <w:ilvl w:val="0"/>
          <w:numId w:val="1"/>
        </w:numPr>
        <w:spacing w:after="80"/>
        <w:contextualSpacing w:val="0"/>
        <w:rPr>
          <w:sz w:val="32"/>
          <w:szCs w:val="32"/>
          <w:highlight w:val="yellow"/>
        </w:rPr>
      </w:pPr>
      <w:r w:rsidRPr="0093037C">
        <w:rPr>
          <w:sz w:val="32"/>
          <w:szCs w:val="32"/>
          <w:highlight w:val="yellow"/>
        </w:rPr>
        <w:t>Self-Paced Course: An instructor-facilitated course designed for individual enrollment and study. Content and feedback is provided in an online course management system with limited or no instructor face-to-face time. Instructors are responsible for evaluating student assignments and examinations, but not for developing course content. Open enrollment. Seminar courses are a variation of self-paced courses that include limited face-to-face time with an instructor and quarterly enrollment. Self-paced courses are not competency-based education.</w:t>
      </w:r>
    </w:p>
    <w:p w:rsidR="0093037C" w:rsidRPr="0093037C" w:rsidRDefault="0093037C" w:rsidP="0093037C">
      <w:pPr>
        <w:pStyle w:val="ListParagraph"/>
        <w:numPr>
          <w:ilvl w:val="0"/>
          <w:numId w:val="1"/>
        </w:numPr>
        <w:spacing w:after="80"/>
        <w:contextualSpacing w:val="0"/>
        <w:rPr>
          <w:sz w:val="32"/>
          <w:szCs w:val="32"/>
        </w:rPr>
      </w:pPr>
      <w:r w:rsidRPr="0093037C">
        <w:rPr>
          <w:strike/>
          <w:sz w:val="32"/>
          <w:szCs w:val="32"/>
          <w:highlight w:val="yellow"/>
        </w:rPr>
        <w:t>Provisional</w:t>
      </w:r>
      <w:r w:rsidRPr="0093037C">
        <w:rPr>
          <w:sz w:val="32"/>
          <w:szCs w:val="32"/>
        </w:rPr>
        <w:t xml:space="preserve"> </w:t>
      </w:r>
      <w:proofErr w:type="spellStart"/>
      <w:r w:rsidRPr="0093037C">
        <w:rPr>
          <w:sz w:val="32"/>
          <w:szCs w:val="32"/>
        </w:rPr>
        <w:t>Telecourse</w:t>
      </w:r>
      <w:proofErr w:type="spellEnd"/>
      <w:r w:rsidRPr="0093037C">
        <w:rPr>
          <w:sz w:val="32"/>
          <w:szCs w:val="32"/>
        </w:rPr>
        <w:fldChar w:fldCharType="begin"/>
      </w:r>
      <w:r w:rsidRPr="0093037C">
        <w:rPr>
          <w:sz w:val="32"/>
          <w:szCs w:val="32"/>
        </w:rPr>
        <w:instrText xml:space="preserve"> XE “Provisional Telecourse”\h </w:instrText>
      </w:r>
      <w:r w:rsidRPr="0093037C">
        <w:rPr>
          <w:sz w:val="32"/>
          <w:szCs w:val="32"/>
        </w:rPr>
        <w:fldChar w:fldCharType="end"/>
      </w:r>
      <w:r w:rsidRPr="0093037C">
        <w:rPr>
          <w:sz w:val="32"/>
          <w:szCs w:val="32"/>
        </w:rPr>
        <w:t xml:space="preserve">: A course </w:t>
      </w:r>
      <w:r w:rsidRPr="0093037C">
        <w:rPr>
          <w:sz w:val="32"/>
          <w:szCs w:val="32"/>
          <w:highlight w:val="yellow"/>
        </w:rPr>
        <w:t>designed for individual enrollment and study, and</w:t>
      </w:r>
      <w:r>
        <w:rPr>
          <w:sz w:val="32"/>
          <w:szCs w:val="32"/>
        </w:rPr>
        <w:t xml:space="preserve"> </w:t>
      </w:r>
      <w:r w:rsidRPr="0093037C">
        <w:rPr>
          <w:sz w:val="32"/>
          <w:szCs w:val="32"/>
        </w:rPr>
        <w:t xml:space="preserve">which uses videotapes, CD’s, DVD’s or other </w:t>
      </w:r>
      <w:r w:rsidRPr="0093037C">
        <w:rPr>
          <w:strike/>
          <w:sz w:val="32"/>
          <w:szCs w:val="32"/>
          <w:highlight w:val="yellow"/>
        </w:rPr>
        <w:t>portable</w:t>
      </w:r>
      <w:r w:rsidRPr="0093037C">
        <w:rPr>
          <w:sz w:val="32"/>
          <w:szCs w:val="32"/>
        </w:rPr>
        <w:t xml:space="preserve"> modalities of video / audio </w:t>
      </w:r>
      <w:r w:rsidRPr="0093037C">
        <w:rPr>
          <w:sz w:val="32"/>
          <w:szCs w:val="32"/>
          <w:highlight w:val="yellow"/>
        </w:rPr>
        <w:t xml:space="preserve">media, including cable television </w:t>
      </w:r>
      <w:r w:rsidRPr="0093037C">
        <w:rPr>
          <w:strike/>
          <w:sz w:val="32"/>
          <w:szCs w:val="32"/>
          <w:highlight w:val="yellow"/>
        </w:rPr>
        <w:t>delivery</w:t>
      </w:r>
      <w:r w:rsidRPr="0093037C">
        <w:rPr>
          <w:sz w:val="32"/>
          <w:szCs w:val="32"/>
        </w:rPr>
        <w:t xml:space="preserve"> to deliver the course content</w:t>
      </w:r>
      <w:proofErr w:type="gramStart"/>
      <w:r>
        <w:rPr>
          <w:sz w:val="32"/>
          <w:szCs w:val="32"/>
        </w:rPr>
        <w:t xml:space="preserve">. </w:t>
      </w:r>
      <w:r w:rsidRPr="0093037C">
        <w:rPr>
          <w:strike/>
          <w:sz w:val="32"/>
          <w:szCs w:val="32"/>
          <w:highlight w:val="yellow"/>
        </w:rPr>
        <w:t>,</w:t>
      </w:r>
      <w:proofErr w:type="gramEnd"/>
      <w:r w:rsidRPr="0093037C">
        <w:rPr>
          <w:strike/>
          <w:sz w:val="32"/>
          <w:szCs w:val="32"/>
          <w:highlight w:val="yellow"/>
        </w:rPr>
        <w:t xml:space="preserve"> and whose enrollment has not reached the threshold for Regular </w:t>
      </w:r>
      <w:proofErr w:type="spellStart"/>
      <w:r w:rsidRPr="0093037C">
        <w:rPr>
          <w:strike/>
          <w:sz w:val="32"/>
          <w:szCs w:val="32"/>
          <w:highlight w:val="yellow"/>
        </w:rPr>
        <w:t>Telecourses</w:t>
      </w:r>
      <w:proofErr w:type="spellEnd"/>
      <w:r w:rsidRPr="0093037C">
        <w:rPr>
          <w:strike/>
          <w:sz w:val="32"/>
          <w:szCs w:val="32"/>
          <w:highlight w:val="yellow"/>
        </w:rPr>
        <w:t xml:space="preserve"> (see section 1.10 </w:t>
      </w:r>
      <w:r w:rsidRPr="0093037C">
        <w:rPr>
          <w:strike/>
          <w:sz w:val="32"/>
          <w:szCs w:val="32"/>
          <w:highlight w:val="yellow"/>
        </w:rPr>
        <w:lastRenderedPageBreak/>
        <w:t>below).</w:t>
      </w:r>
      <w:r w:rsidRPr="0093037C">
        <w:rPr>
          <w:sz w:val="32"/>
          <w:szCs w:val="32"/>
        </w:rPr>
        <w:t xml:space="preserve"> Limited or no face-to-face time with instructor. Quarterly enrollment.</w:t>
      </w:r>
    </w:p>
    <w:p w:rsidR="0093037C" w:rsidRPr="0093037C" w:rsidRDefault="0093037C" w:rsidP="0093037C">
      <w:pPr>
        <w:rPr>
          <w:sz w:val="32"/>
          <w:szCs w:val="32"/>
        </w:rPr>
      </w:pPr>
    </w:p>
    <w:p w:rsidR="0093037C" w:rsidRPr="0093037C" w:rsidRDefault="0093037C" w:rsidP="0093037C">
      <w:pPr>
        <w:pStyle w:val="ListParagraph"/>
        <w:numPr>
          <w:ilvl w:val="0"/>
          <w:numId w:val="1"/>
        </w:numPr>
        <w:spacing w:after="80"/>
        <w:contextualSpacing w:val="0"/>
        <w:rPr>
          <w:strike/>
          <w:sz w:val="32"/>
          <w:szCs w:val="32"/>
          <w:highlight w:val="yellow"/>
        </w:rPr>
      </w:pPr>
      <w:r w:rsidRPr="0093037C">
        <w:rPr>
          <w:strike/>
          <w:sz w:val="32"/>
          <w:szCs w:val="32"/>
          <w:highlight w:val="yellow"/>
        </w:rPr>
        <w:t xml:space="preserve">Regular </w:t>
      </w:r>
      <w:proofErr w:type="spellStart"/>
      <w:r w:rsidRPr="0093037C">
        <w:rPr>
          <w:strike/>
          <w:sz w:val="32"/>
          <w:szCs w:val="32"/>
          <w:highlight w:val="yellow"/>
        </w:rPr>
        <w:t>Telecourse</w:t>
      </w:r>
      <w:proofErr w:type="spellEnd"/>
      <w:r w:rsidRPr="0093037C">
        <w:rPr>
          <w:strike/>
          <w:sz w:val="32"/>
          <w:szCs w:val="32"/>
          <w:highlight w:val="yellow"/>
        </w:rPr>
        <w:t xml:space="preserve">: </w:t>
      </w:r>
      <w:r w:rsidRPr="0093037C">
        <w:rPr>
          <w:strike/>
          <w:sz w:val="32"/>
          <w:szCs w:val="32"/>
          <w:highlight w:val="yellow"/>
        </w:rPr>
        <w:fldChar w:fldCharType="begin"/>
      </w:r>
      <w:r w:rsidRPr="0093037C">
        <w:rPr>
          <w:strike/>
          <w:sz w:val="32"/>
          <w:szCs w:val="32"/>
          <w:highlight w:val="yellow"/>
        </w:rPr>
        <w:instrText xml:space="preserve"> XE "Regular Telecourse"\h </w:instrText>
      </w:r>
      <w:r w:rsidRPr="0093037C">
        <w:rPr>
          <w:strike/>
          <w:sz w:val="32"/>
          <w:szCs w:val="32"/>
          <w:highlight w:val="yellow"/>
        </w:rPr>
        <w:fldChar w:fldCharType="end"/>
      </w:r>
      <w:r w:rsidRPr="0093037C">
        <w:rPr>
          <w:strike/>
          <w:sz w:val="32"/>
          <w:szCs w:val="32"/>
          <w:highlight w:val="yellow"/>
        </w:rPr>
        <w:t>A course which uses videotapes, CD’s, DVD’s or other portable modalities of video / audio delivery to deliver the course content. Limited or no face-to-face time with instructor.</w:t>
      </w:r>
    </w:p>
    <w:p w:rsidR="0093037C" w:rsidRPr="0093037C" w:rsidRDefault="0093037C" w:rsidP="0093037C">
      <w:pPr>
        <w:rPr>
          <w:sz w:val="32"/>
          <w:szCs w:val="32"/>
        </w:rPr>
      </w:pPr>
    </w:p>
    <w:p w:rsidR="0093037C" w:rsidRPr="0093037C" w:rsidRDefault="0093037C" w:rsidP="0093037C">
      <w:pPr>
        <w:rPr>
          <w:sz w:val="32"/>
          <w:szCs w:val="32"/>
        </w:rPr>
      </w:pPr>
      <w:bookmarkStart w:id="5" w:name="_Toc361815505"/>
      <w:proofErr w:type="gramStart"/>
      <w:r w:rsidRPr="0093037C">
        <w:rPr>
          <w:rStyle w:val="Heading1Char"/>
          <w:sz w:val="32"/>
          <w:szCs w:val="32"/>
        </w:rPr>
        <w:t>I.2  Integration</w:t>
      </w:r>
      <w:proofErr w:type="gramEnd"/>
      <w:r w:rsidRPr="0093037C">
        <w:rPr>
          <w:rStyle w:val="Heading1Char"/>
          <w:sz w:val="32"/>
          <w:szCs w:val="32"/>
        </w:rPr>
        <w:t xml:space="preserve"> of </w:t>
      </w:r>
      <w:proofErr w:type="spellStart"/>
      <w:r w:rsidRPr="0093037C">
        <w:rPr>
          <w:rStyle w:val="Heading1Char"/>
          <w:sz w:val="32"/>
          <w:szCs w:val="32"/>
        </w:rPr>
        <w:t>Telecourse</w:t>
      </w:r>
      <w:proofErr w:type="spellEnd"/>
      <w:r w:rsidRPr="0093037C">
        <w:rPr>
          <w:rStyle w:val="Heading1Char"/>
          <w:sz w:val="32"/>
          <w:szCs w:val="32"/>
        </w:rPr>
        <w:t xml:space="preserve"> &amp; </w:t>
      </w:r>
      <w:r w:rsidRPr="0093037C">
        <w:rPr>
          <w:rStyle w:val="Heading1Char"/>
          <w:strike/>
          <w:sz w:val="32"/>
          <w:szCs w:val="32"/>
          <w:highlight w:val="yellow"/>
        </w:rPr>
        <w:t>Correspondence</w:t>
      </w:r>
      <w:r w:rsidRPr="0093037C">
        <w:rPr>
          <w:rStyle w:val="Heading1Char"/>
          <w:sz w:val="32"/>
          <w:szCs w:val="32"/>
          <w:highlight w:val="yellow"/>
        </w:rPr>
        <w:t xml:space="preserve"> Self-Paced Courses</w:t>
      </w:r>
      <w:r>
        <w:rPr>
          <w:rStyle w:val="Heading1Char"/>
          <w:sz w:val="32"/>
          <w:szCs w:val="32"/>
        </w:rPr>
        <w:t xml:space="preserve"> </w:t>
      </w:r>
      <w:r w:rsidRPr="0093037C">
        <w:rPr>
          <w:rStyle w:val="Heading1Char"/>
          <w:sz w:val="32"/>
          <w:szCs w:val="32"/>
        </w:rPr>
        <w:t>with other Agreement Provisions</w:t>
      </w:r>
      <w:bookmarkEnd w:id="5"/>
      <w:r w:rsidRPr="0093037C">
        <w:rPr>
          <w:sz w:val="32"/>
          <w:szCs w:val="32"/>
          <w:u w:val="single"/>
        </w:rPr>
        <w:t>.</w:t>
      </w:r>
      <w:r w:rsidRPr="0093037C">
        <w:rPr>
          <w:sz w:val="32"/>
          <w:szCs w:val="32"/>
        </w:rPr>
        <w:fldChar w:fldCharType="begin"/>
      </w:r>
      <w:r w:rsidRPr="0093037C">
        <w:rPr>
          <w:sz w:val="32"/>
          <w:szCs w:val="32"/>
        </w:rPr>
        <w:instrText>tc "</w:instrText>
      </w:r>
      <w:bookmarkStart w:id="6" w:name="_Toc361320756"/>
      <w:r w:rsidRPr="0093037C">
        <w:rPr>
          <w:sz w:val="32"/>
          <w:szCs w:val="32"/>
        </w:rPr>
        <w:instrText>I.5  Integration of Distance Learning Appendix</w:instrText>
      </w:r>
      <w:bookmarkEnd w:id="6"/>
      <w:r w:rsidRPr="0093037C">
        <w:rPr>
          <w:sz w:val="32"/>
          <w:szCs w:val="32"/>
        </w:rPr>
        <w:instrText>”\f c\l 2\h</w:instrText>
      </w:r>
      <w:r w:rsidRPr="0093037C">
        <w:rPr>
          <w:sz w:val="32"/>
          <w:szCs w:val="32"/>
        </w:rPr>
        <w:fldChar w:fldCharType="end"/>
      </w:r>
      <w:r w:rsidRPr="0093037C">
        <w:rPr>
          <w:sz w:val="32"/>
          <w:szCs w:val="32"/>
        </w:rPr>
        <w:t xml:space="preserve">  </w:t>
      </w:r>
    </w:p>
    <w:p w:rsidR="0093037C" w:rsidRPr="0093037C" w:rsidRDefault="0093037C" w:rsidP="0093037C">
      <w:pPr>
        <w:rPr>
          <w:sz w:val="32"/>
          <w:szCs w:val="32"/>
        </w:rPr>
      </w:pPr>
      <w:r w:rsidRPr="0093037C">
        <w:rPr>
          <w:sz w:val="32"/>
          <w:szCs w:val="32"/>
        </w:rPr>
        <w:t>Contract provisions for</w:t>
      </w:r>
      <w:r>
        <w:rPr>
          <w:sz w:val="32"/>
          <w:szCs w:val="32"/>
        </w:rPr>
        <w:t xml:space="preserve"> </w:t>
      </w:r>
      <w:r w:rsidRPr="0093037C">
        <w:rPr>
          <w:sz w:val="32"/>
          <w:szCs w:val="32"/>
          <w:highlight w:val="yellow"/>
        </w:rPr>
        <w:t xml:space="preserve">Self-Paced Courses </w:t>
      </w:r>
      <w:r w:rsidRPr="0093037C">
        <w:rPr>
          <w:strike/>
          <w:sz w:val="32"/>
          <w:szCs w:val="32"/>
          <w:highlight w:val="yellow"/>
        </w:rPr>
        <w:t>Correspondence Study</w:t>
      </w:r>
      <w:r>
        <w:rPr>
          <w:sz w:val="32"/>
          <w:szCs w:val="32"/>
        </w:rPr>
        <w:t xml:space="preserve"> (I.1.</w:t>
      </w:r>
      <w:r w:rsidRPr="0093037C">
        <w:rPr>
          <w:sz w:val="32"/>
          <w:szCs w:val="32"/>
          <w:highlight w:val="yellow"/>
        </w:rPr>
        <w:t>A</w:t>
      </w:r>
      <w:r w:rsidRPr="0093037C">
        <w:rPr>
          <w:sz w:val="32"/>
          <w:szCs w:val="32"/>
        </w:rPr>
        <w:t xml:space="preserve">) and </w:t>
      </w:r>
      <w:r w:rsidRPr="0093037C">
        <w:rPr>
          <w:strike/>
          <w:sz w:val="32"/>
          <w:szCs w:val="32"/>
          <w:highlight w:val="yellow"/>
        </w:rPr>
        <w:t>Provisional</w:t>
      </w:r>
      <w:r>
        <w:rPr>
          <w:sz w:val="32"/>
          <w:szCs w:val="32"/>
        </w:rPr>
        <w:t xml:space="preserve"> </w:t>
      </w:r>
      <w:proofErr w:type="spellStart"/>
      <w:r>
        <w:rPr>
          <w:sz w:val="32"/>
          <w:szCs w:val="32"/>
        </w:rPr>
        <w:t>Telecourses</w:t>
      </w:r>
      <w:proofErr w:type="spellEnd"/>
      <w:r>
        <w:rPr>
          <w:sz w:val="32"/>
          <w:szCs w:val="32"/>
        </w:rPr>
        <w:t xml:space="preserve"> (I.1.</w:t>
      </w:r>
      <w:r w:rsidRPr="0093037C">
        <w:rPr>
          <w:sz w:val="32"/>
          <w:szCs w:val="32"/>
          <w:highlight w:val="yellow"/>
        </w:rPr>
        <w:t>B</w:t>
      </w:r>
      <w:r w:rsidRPr="0093037C">
        <w:rPr>
          <w:sz w:val="32"/>
          <w:szCs w:val="32"/>
        </w:rPr>
        <w:t>) shall be the same except for the provisions described in the following sections.</w:t>
      </w:r>
    </w:p>
    <w:p w:rsidR="0093037C" w:rsidRPr="0093037C" w:rsidRDefault="0093037C" w:rsidP="0093037C">
      <w:pPr>
        <w:rPr>
          <w:sz w:val="32"/>
          <w:szCs w:val="32"/>
        </w:rPr>
      </w:pPr>
    </w:p>
    <w:p w:rsidR="0093037C" w:rsidRDefault="0093037C" w:rsidP="0093037C">
      <w:pPr>
        <w:pStyle w:val="ListParagraph"/>
        <w:numPr>
          <w:ilvl w:val="0"/>
          <w:numId w:val="2"/>
        </w:numPr>
        <w:spacing w:after="80"/>
        <w:contextualSpacing w:val="0"/>
        <w:rPr>
          <w:sz w:val="32"/>
          <w:szCs w:val="32"/>
        </w:rPr>
      </w:pPr>
      <w:r w:rsidRPr="0093037C">
        <w:rPr>
          <w:sz w:val="32"/>
          <w:szCs w:val="32"/>
        </w:rPr>
        <w:t>Faculty Salary.</w:t>
      </w:r>
      <w:r w:rsidRPr="0093037C">
        <w:rPr>
          <w:sz w:val="32"/>
          <w:szCs w:val="32"/>
        </w:rPr>
        <w:fldChar w:fldCharType="begin"/>
      </w:r>
      <w:r w:rsidRPr="0093037C">
        <w:rPr>
          <w:sz w:val="32"/>
          <w:szCs w:val="32"/>
        </w:rPr>
        <w:instrText>tc "</w:instrText>
      </w:r>
      <w:bookmarkStart w:id="7" w:name="_Toc177455185"/>
      <w:bookmarkStart w:id="8" w:name="_Toc361320757"/>
      <w:r w:rsidRPr="0093037C">
        <w:rPr>
          <w:sz w:val="32"/>
          <w:szCs w:val="32"/>
        </w:rPr>
        <w:instrText>I.6  Faculty Salary</w:instrText>
      </w:r>
      <w:bookmarkEnd w:id="7"/>
      <w:bookmarkEnd w:id="8"/>
      <w:r w:rsidRPr="0093037C">
        <w:rPr>
          <w:sz w:val="32"/>
          <w:szCs w:val="32"/>
        </w:rPr>
        <w:instrText>”\f c\l 2\h</w:instrText>
      </w:r>
      <w:r w:rsidRPr="0093037C">
        <w:rPr>
          <w:sz w:val="32"/>
          <w:szCs w:val="32"/>
        </w:rPr>
        <w:fldChar w:fldCharType="end"/>
      </w:r>
      <w:r w:rsidRPr="0093037C">
        <w:rPr>
          <w:sz w:val="32"/>
          <w:szCs w:val="32"/>
        </w:rPr>
        <w:t xml:space="preserve">  </w:t>
      </w:r>
      <w:r w:rsidRPr="0093037C">
        <w:rPr>
          <w:strike/>
          <w:sz w:val="32"/>
          <w:szCs w:val="32"/>
          <w:highlight w:val="yellow"/>
        </w:rPr>
        <w:t xml:space="preserve">Instructors responsible for the students enrolled in Correspondence Study or in a Provisional </w:t>
      </w:r>
      <w:proofErr w:type="spellStart"/>
      <w:r w:rsidRPr="0093037C">
        <w:rPr>
          <w:strike/>
          <w:sz w:val="32"/>
          <w:szCs w:val="32"/>
          <w:highlight w:val="yellow"/>
        </w:rPr>
        <w:t>Telecourse</w:t>
      </w:r>
      <w:proofErr w:type="spellEnd"/>
      <w:r w:rsidRPr="0093037C">
        <w:rPr>
          <w:strike/>
          <w:sz w:val="32"/>
          <w:szCs w:val="32"/>
          <w:highlight w:val="yellow"/>
        </w:rPr>
        <w:t xml:space="preserve"> shall be paid at the base rate of $24.93 per quarterly credit hour for each student enrolled in the course up to 35 enrollees. One half of the per-student fee will be calculated based on tenth-day equivalent enrollment and paid at the next pay period. The remainder of the per-student fees shall be calculated based on the number of students enrolled on the day following the last day students may withdraw with a refund, and this amount will be paid at the end of the quarter. When the Legislature appropriates an increase to the part-time faculty salary, the base rate for Correspondence &amp; Provisional </w:t>
      </w:r>
      <w:proofErr w:type="spellStart"/>
      <w:r w:rsidRPr="0093037C">
        <w:rPr>
          <w:strike/>
          <w:sz w:val="32"/>
          <w:szCs w:val="32"/>
          <w:highlight w:val="yellow"/>
        </w:rPr>
        <w:t>Telecourse</w:t>
      </w:r>
      <w:proofErr w:type="spellEnd"/>
      <w:r w:rsidRPr="0093037C">
        <w:rPr>
          <w:strike/>
          <w:sz w:val="32"/>
          <w:szCs w:val="32"/>
          <w:highlight w:val="yellow"/>
        </w:rPr>
        <w:t xml:space="preserve"> courses will be increased by the same percentage.</w:t>
      </w:r>
      <w:r w:rsidRPr="0093037C">
        <w:rPr>
          <w:sz w:val="32"/>
          <w:szCs w:val="32"/>
        </w:rPr>
        <w:t xml:space="preserve"> </w:t>
      </w:r>
    </w:p>
    <w:p w:rsidR="0093037C" w:rsidRPr="0093037C" w:rsidRDefault="0093037C" w:rsidP="0093037C">
      <w:pPr>
        <w:pStyle w:val="ListParagraph"/>
        <w:spacing w:after="80"/>
        <w:ind w:left="360"/>
        <w:contextualSpacing w:val="0"/>
        <w:rPr>
          <w:sz w:val="32"/>
          <w:szCs w:val="32"/>
          <w:highlight w:val="yellow"/>
        </w:rPr>
      </w:pPr>
      <w:r w:rsidRPr="0093037C">
        <w:rPr>
          <w:sz w:val="32"/>
          <w:szCs w:val="32"/>
          <w:highlight w:val="yellow"/>
        </w:rPr>
        <w:t xml:space="preserve">1. Instructors responsible for students enrolled in a Self-Paced Course, a Seminar Course or a </w:t>
      </w:r>
      <w:proofErr w:type="spellStart"/>
      <w:r w:rsidRPr="0093037C">
        <w:rPr>
          <w:sz w:val="32"/>
          <w:szCs w:val="32"/>
          <w:highlight w:val="yellow"/>
        </w:rPr>
        <w:t>Telecourse</w:t>
      </w:r>
      <w:proofErr w:type="spellEnd"/>
      <w:r w:rsidRPr="0093037C">
        <w:rPr>
          <w:sz w:val="32"/>
          <w:szCs w:val="32"/>
          <w:highlight w:val="yellow"/>
        </w:rPr>
        <w:t xml:space="preserve"> shall be paid at the base rate of $26.66 per quarterly credit hour for each student enrolled. Instructors responsible for </w:t>
      </w:r>
      <w:r w:rsidRPr="0093037C">
        <w:rPr>
          <w:sz w:val="32"/>
          <w:szCs w:val="32"/>
          <w:highlight w:val="yellow"/>
        </w:rPr>
        <w:lastRenderedPageBreak/>
        <w:t>Seminar Courses will be compensated at an additional rate of $63.34 per hour for face-to-face time.</w:t>
      </w:r>
    </w:p>
    <w:p w:rsidR="0093037C" w:rsidRPr="0093037C" w:rsidRDefault="0093037C" w:rsidP="0093037C">
      <w:pPr>
        <w:pStyle w:val="ListParagraph"/>
        <w:spacing w:after="80"/>
        <w:ind w:left="360"/>
        <w:contextualSpacing w:val="0"/>
        <w:rPr>
          <w:sz w:val="32"/>
          <w:szCs w:val="32"/>
          <w:highlight w:val="yellow"/>
        </w:rPr>
      </w:pPr>
    </w:p>
    <w:p w:rsidR="0093037C" w:rsidRPr="0093037C" w:rsidRDefault="0093037C" w:rsidP="0093037C">
      <w:pPr>
        <w:pStyle w:val="ListParagraph"/>
        <w:spacing w:after="80"/>
        <w:ind w:left="360"/>
        <w:contextualSpacing w:val="0"/>
        <w:rPr>
          <w:sz w:val="32"/>
          <w:szCs w:val="32"/>
          <w:highlight w:val="yellow"/>
        </w:rPr>
      </w:pPr>
      <w:r w:rsidRPr="0093037C">
        <w:rPr>
          <w:sz w:val="32"/>
          <w:szCs w:val="32"/>
          <w:highlight w:val="yellow"/>
        </w:rPr>
        <w:t xml:space="preserve">2. Payment for Self-Paced Courses, Seminar Courses, and </w:t>
      </w:r>
      <w:proofErr w:type="spellStart"/>
      <w:r w:rsidRPr="0093037C">
        <w:rPr>
          <w:sz w:val="32"/>
          <w:szCs w:val="32"/>
          <w:highlight w:val="yellow"/>
        </w:rPr>
        <w:t>Telecourses</w:t>
      </w:r>
      <w:proofErr w:type="spellEnd"/>
      <w:r w:rsidRPr="0093037C">
        <w:rPr>
          <w:sz w:val="32"/>
          <w:szCs w:val="32"/>
          <w:highlight w:val="yellow"/>
        </w:rPr>
        <w:t xml:space="preserve"> will be calculated based on total enrollment for the quarter and will be paid by the last pay date before the end of the quarter in which the student enrolled.</w:t>
      </w:r>
    </w:p>
    <w:p w:rsidR="0093037C" w:rsidRPr="0093037C" w:rsidRDefault="0093037C" w:rsidP="0093037C">
      <w:pPr>
        <w:pStyle w:val="ListParagraph"/>
        <w:spacing w:after="80"/>
        <w:ind w:left="360"/>
        <w:contextualSpacing w:val="0"/>
        <w:rPr>
          <w:sz w:val="32"/>
          <w:szCs w:val="32"/>
          <w:highlight w:val="yellow"/>
        </w:rPr>
      </w:pPr>
    </w:p>
    <w:p w:rsidR="0093037C" w:rsidRPr="0093037C" w:rsidRDefault="0093037C" w:rsidP="0093037C">
      <w:pPr>
        <w:pStyle w:val="ListParagraph"/>
        <w:spacing w:after="80"/>
        <w:ind w:left="360"/>
        <w:contextualSpacing w:val="0"/>
        <w:rPr>
          <w:sz w:val="32"/>
          <w:szCs w:val="32"/>
        </w:rPr>
      </w:pPr>
      <w:r w:rsidRPr="0093037C">
        <w:rPr>
          <w:sz w:val="32"/>
          <w:szCs w:val="32"/>
          <w:highlight w:val="yellow"/>
        </w:rPr>
        <w:t xml:space="preserve">3. When the State Legislature appropriates an increase to the part-time faculty salary, the base rate for Self-Paced Courses, Seminar Courses, and </w:t>
      </w:r>
      <w:proofErr w:type="spellStart"/>
      <w:r w:rsidRPr="0093037C">
        <w:rPr>
          <w:sz w:val="32"/>
          <w:szCs w:val="32"/>
          <w:highlight w:val="yellow"/>
        </w:rPr>
        <w:t>Telecourses</w:t>
      </w:r>
      <w:proofErr w:type="spellEnd"/>
      <w:r w:rsidRPr="0093037C">
        <w:rPr>
          <w:sz w:val="32"/>
          <w:szCs w:val="32"/>
          <w:highlight w:val="yellow"/>
        </w:rPr>
        <w:t xml:space="preserve"> and the hourly rate for face-to-face time will be increases by the same percentage.</w:t>
      </w:r>
    </w:p>
    <w:p w:rsidR="0093037C" w:rsidRPr="0093037C" w:rsidRDefault="0093037C" w:rsidP="0093037C">
      <w:pPr>
        <w:rPr>
          <w:sz w:val="32"/>
          <w:szCs w:val="32"/>
        </w:rPr>
      </w:pPr>
    </w:p>
    <w:p w:rsidR="0093037C" w:rsidRPr="0093037C" w:rsidRDefault="0093037C" w:rsidP="0093037C">
      <w:pPr>
        <w:rPr>
          <w:sz w:val="32"/>
          <w:szCs w:val="32"/>
        </w:rPr>
      </w:pPr>
      <w:bookmarkStart w:id="9" w:name="_Toc361815506"/>
      <w:r w:rsidRPr="0093037C">
        <w:rPr>
          <w:rStyle w:val="Heading1Char"/>
          <w:sz w:val="32"/>
          <w:szCs w:val="32"/>
        </w:rPr>
        <w:t>I.3. Workload</w:t>
      </w:r>
      <w:bookmarkEnd w:id="9"/>
      <w:r w:rsidRPr="0093037C">
        <w:rPr>
          <w:sz w:val="32"/>
          <w:szCs w:val="32"/>
          <w:u w:val="single"/>
        </w:rPr>
        <w:t>.</w:t>
      </w:r>
      <w:r w:rsidRPr="0093037C">
        <w:rPr>
          <w:sz w:val="32"/>
          <w:szCs w:val="32"/>
        </w:rPr>
        <w:fldChar w:fldCharType="begin"/>
      </w:r>
      <w:r w:rsidRPr="0093037C">
        <w:rPr>
          <w:sz w:val="32"/>
          <w:szCs w:val="32"/>
        </w:rPr>
        <w:instrText>tc "</w:instrText>
      </w:r>
      <w:bookmarkStart w:id="10" w:name="_Toc361320758"/>
      <w:r w:rsidRPr="0093037C">
        <w:rPr>
          <w:sz w:val="32"/>
          <w:szCs w:val="32"/>
        </w:rPr>
        <w:instrText>I.8  Workload</w:instrText>
      </w:r>
      <w:bookmarkEnd w:id="10"/>
      <w:r w:rsidRPr="0093037C">
        <w:rPr>
          <w:sz w:val="32"/>
          <w:szCs w:val="32"/>
        </w:rPr>
        <w:instrText>" \f c\l 2\h</w:instrText>
      </w:r>
      <w:r w:rsidRPr="0093037C">
        <w:rPr>
          <w:sz w:val="32"/>
          <w:szCs w:val="32"/>
        </w:rPr>
        <w:fldChar w:fldCharType="end"/>
      </w:r>
    </w:p>
    <w:p w:rsidR="0093037C" w:rsidRPr="0093037C" w:rsidRDefault="0093037C" w:rsidP="0093037C">
      <w:pPr>
        <w:rPr>
          <w:sz w:val="32"/>
          <w:szCs w:val="32"/>
        </w:rPr>
      </w:pPr>
    </w:p>
    <w:p w:rsidR="0093037C" w:rsidRPr="0093037C" w:rsidRDefault="0093037C" w:rsidP="0093037C">
      <w:pPr>
        <w:pStyle w:val="ListParagraph"/>
        <w:numPr>
          <w:ilvl w:val="0"/>
          <w:numId w:val="3"/>
        </w:numPr>
        <w:spacing w:after="80"/>
        <w:contextualSpacing w:val="0"/>
        <w:rPr>
          <w:sz w:val="32"/>
          <w:szCs w:val="32"/>
        </w:rPr>
      </w:pPr>
      <w:r w:rsidRPr="0093037C">
        <w:rPr>
          <w:sz w:val="32"/>
          <w:szCs w:val="32"/>
          <w:highlight w:val="yellow"/>
        </w:rPr>
        <w:t xml:space="preserve">Self-Paced Course </w:t>
      </w:r>
      <w:r w:rsidRPr="0093037C">
        <w:rPr>
          <w:strike/>
          <w:sz w:val="32"/>
          <w:szCs w:val="32"/>
          <w:highlight w:val="yellow"/>
        </w:rPr>
        <w:t>Correspondence Study</w:t>
      </w:r>
      <w:r w:rsidRPr="0093037C">
        <w:rPr>
          <w:sz w:val="32"/>
          <w:szCs w:val="32"/>
        </w:rPr>
        <w:t>: Workload shall not be calculated as in Article 11.3 for purposes of eligibility for pro-rata pay or tenure. No individual instructor shall enroll more than 35 students per quarter in this mode of study</w:t>
      </w:r>
      <w:r w:rsidRPr="0093037C">
        <w:rPr>
          <w:sz w:val="32"/>
          <w:szCs w:val="32"/>
          <w:highlight w:val="yellow"/>
        </w:rPr>
        <w:t>, except by agreement of the instructor</w:t>
      </w:r>
      <w:r w:rsidRPr="0093037C">
        <w:rPr>
          <w:sz w:val="32"/>
          <w:szCs w:val="32"/>
        </w:rPr>
        <w:t>. Enrollment will be tracked per student rather than per section.</w:t>
      </w:r>
    </w:p>
    <w:p w:rsidR="0093037C" w:rsidRPr="0093037C" w:rsidRDefault="0093037C" w:rsidP="0093037C">
      <w:pPr>
        <w:pStyle w:val="ListParagraph"/>
        <w:spacing w:after="80"/>
        <w:ind w:left="360"/>
        <w:contextualSpacing w:val="0"/>
        <w:rPr>
          <w:sz w:val="32"/>
          <w:szCs w:val="32"/>
        </w:rPr>
      </w:pPr>
    </w:p>
    <w:p w:rsidR="0093037C" w:rsidRPr="0093037C" w:rsidRDefault="0093037C" w:rsidP="0093037C">
      <w:pPr>
        <w:pStyle w:val="ListParagraph"/>
        <w:numPr>
          <w:ilvl w:val="0"/>
          <w:numId w:val="3"/>
        </w:numPr>
        <w:spacing w:after="80"/>
        <w:contextualSpacing w:val="0"/>
        <w:rPr>
          <w:sz w:val="32"/>
          <w:szCs w:val="32"/>
        </w:rPr>
      </w:pPr>
      <w:r w:rsidRPr="0093037C">
        <w:rPr>
          <w:strike/>
          <w:sz w:val="32"/>
          <w:szCs w:val="32"/>
          <w:highlight w:val="yellow"/>
        </w:rPr>
        <w:t>Provisional</w:t>
      </w:r>
      <w:r w:rsidRPr="0093037C">
        <w:rPr>
          <w:sz w:val="32"/>
          <w:szCs w:val="32"/>
        </w:rPr>
        <w:t xml:space="preserve"> </w:t>
      </w:r>
      <w:proofErr w:type="spellStart"/>
      <w:r w:rsidRPr="0093037C">
        <w:rPr>
          <w:sz w:val="32"/>
          <w:szCs w:val="32"/>
        </w:rPr>
        <w:t>Telecourses</w:t>
      </w:r>
      <w:proofErr w:type="spellEnd"/>
      <w:r w:rsidRPr="0093037C">
        <w:rPr>
          <w:sz w:val="32"/>
          <w:szCs w:val="32"/>
        </w:rPr>
        <w:t>: Workload shall not be calculated as in Article 11.3 for purposes of eligibility for pro-rata pay or tenure; however the following limits will be observed:</w:t>
      </w:r>
    </w:p>
    <w:p w:rsidR="0093037C" w:rsidRPr="0093037C" w:rsidRDefault="0093037C" w:rsidP="0093037C">
      <w:pPr>
        <w:pStyle w:val="ListParagraph"/>
        <w:numPr>
          <w:ilvl w:val="0"/>
          <w:numId w:val="4"/>
        </w:numPr>
        <w:spacing w:after="80"/>
        <w:contextualSpacing w:val="0"/>
        <w:rPr>
          <w:sz w:val="32"/>
          <w:szCs w:val="32"/>
          <w:highlight w:val="yellow"/>
        </w:rPr>
      </w:pPr>
      <w:r w:rsidRPr="0093037C">
        <w:rPr>
          <w:sz w:val="32"/>
          <w:szCs w:val="32"/>
          <w:highlight w:val="yellow"/>
        </w:rPr>
        <w:t xml:space="preserve">Enrollment shall not exceed 35 </w:t>
      </w:r>
      <w:proofErr w:type="spellStart"/>
      <w:r w:rsidRPr="0093037C">
        <w:rPr>
          <w:sz w:val="32"/>
          <w:szCs w:val="32"/>
          <w:highlight w:val="yellow"/>
        </w:rPr>
        <w:t>sutdents</w:t>
      </w:r>
      <w:proofErr w:type="spellEnd"/>
      <w:r w:rsidRPr="0093037C">
        <w:rPr>
          <w:sz w:val="32"/>
          <w:szCs w:val="32"/>
          <w:highlight w:val="yellow"/>
        </w:rPr>
        <w:t xml:space="preserve"> per class, except by agreement between faculty and the eLearning administrator.</w:t>
      </w:r>
    </w:p>
    <w:p w:rsidR="0093037C" w:rsidRPr="0093037C" w:rsidRDefault="0093037C" w:rsidP="0093037C">
      <w:pPr>
        <w:pStyle w:val="ListParagraph"/>
        <w:numPr>
          <w:ilvl w:val="0"/>
          <w:numId w:val="4"/>
        </w:numPr>
        <w:spacing w:after="80"/>
        <w:contextualSpacing w:val="0"/>
        <w:rPr>
          <w:sz w:val="32"/>
          <w:szCs w:val="32"/>
        </w:rPr>
      </w:pPr>
      <w:r w:rsidRPr="0093037C">
        <w:rPr>
          <w:sz w:val="32"/>
          <w:szCs w:val="32"/>
        </w:rPr>
        <w:t xml:space="preserve">Full-time instructor may have one </w:t>
      </w:r>
      <w:r w:rsidRPr="0093037C">
        <w:rPr>
          <w:strike/>
          <w:sz w:val="32"/>
          <w:szCs w:val="32"/>
          <w:highlight w:val="yellow"/>
        </w:rPr>
        <w:t>Provisional</w:t>
      </w:r>
      <w:r w:rsidRPr="0093037C">
        <w:rPr>
          <w:sz w:val="32"/>
          <w:szCs w:val="32"/>
        </w:rPr>
        <w:t xml:space="preserve"> </w:t>
      </w:r>
      <w:proofErr w:type="spellStart"/>
      <w:r w:rsidRPr="0093037C">
        <w:rPr>
          <w:sz w:val="32"/>
          <w:szCs w:val="32"/>
        </w:rPr>
        <w:t>Telecourse</w:t>
      </w:r>
      <w:proofErr w:type="spellEnd"/>
      <w:r w:rsidRPr="0093037C">
        <w:rPr>
          <w:sz w:val="32"/>
          <w:szCs w:val="32"/>
        </w:rPr>
        <w:t xml:space="preserve"> overload </w:t>
      </w:r>
    </w:p>
    <w:p w:rsidR="0093037C" w:rsidRPr="0093037C" w:rsidRDefault="0093037C" w:rsidP="0093037C">
      <w:pPr>
        <w:pStyle w:val="ListParagraph"/>
        <w:spacing w:after="80"/>
        <w:contextualSpacing w:val="0"/>
        <w:rPr>
          <w:sz w:val="32"/>
          <w:szCs w:val="32"/>
        </w:rPr>
      </w:pPr>
      <w:r w:rsidRPr="0093037C">
        <w:rPr>
          <w:strike/>
          <w:sz w:val="32"/>
          <w:szCs w:val="32"/>
          <w:highlight w:val="yellow"/>
        </w:rPr>
        <w:lastRenderedPageBreak/>
        <w:t>Enrollment shall not exceed 35 students per class</w:t>
      </w:r>
      <w:r w:rsidRPr="0093037C">
        <w:rPr>
          <w:sz w:val="32"/>
          <w:szCs w:val="32"/>
        </w:rPr>
        <w:t>.</w:t>
      </w:r>
    </w:p>
    <w:p w:rsidR="0093037C" w:rsidRPr="0093037C" w:rsidRDefault="0093037C" w:rsidP="0093037C">
      <w:pPr>
        <w:pStyle w:val="ListParagraph"/>
        <w:numPr>
          <w:ilvl w:val="0"/>
          <w:numId w:val="4"/>
        </w:numPr>
        <w:spacing w:after="80"/>
        <w:contextualSpacing w:val="0"/>
        <w:rPr>
          <w:sz w:val="32"/>
          <w:szCs w:val="32"/>
        </w:rPr>
      </w:pPr>
      <w:r w:rsidRPr="0093037C">
        <w:rPr>
          <w:sz w:val="32"/>
          <w:szCs w:val="32"/>
        </w:rPr>
        <w:t xml:space="preserve">Part-time instructors with a 50% to 66 2/3% load in regular classes may be assigned no more than two </w:t>
      </w:r>
      <w:r w:rsidRPr="0093037C">
        <w:rPr>
          <w:strike/>
          <w:sz w:val="32"/>
          <w:szCs w:val="32"/>
          <w:highlight w:val="yellow"/>
        </w:rPr>
        <w:t>Provisional</w:t>
      </w:r>
      <w:r w:rsidRPr="0093037C">
        <w:rPr>
          <w:sz w:val="32"/>
          <w:szCs w:val="32"/>
        </w:rPr>
        <w:t xml:space="preserve"> </w:t>
      </w:r>
      <w:proofErr w:type="spellStart"/>
      <w:r w:rsidRPr="0093037C">
        <w:rPr>
          <w:sz w:val="32"/>
          <w:szCs w:val="32"/>
        </w:rPr>
        <w:t>Telecourses</w:t>
      </w:r>
      <w:proofErr w:type="spellEnd"/>
      <w:r w:rsidRPr="0093037C">
        <w:rPr>
          <w:sz w:val="32"/>
          <w:szCs w:val="32"/>
        </w:rPr>
        <w:t>.</w:t>
      </w:r>
    </w:p>
    <w:p w:rsidR="0093037C" w:rsidRPr="0093037C" w:rsidRDefault="0093037C" w:rsidP="0093037C">
      <w:pPr>
        <w:pStyle w:val="ListParagraph"/>
        <w:numPr>
          <w:ilvl w:val="0"/>
          <w:numId w:val="4"/>
        </w:numPr>
        <w:spacing w:after="80"/>
        <w:contextualSpacing w:val="0"/>
        <w:rPr>
          <w:sz w:val="32"/>
          <w:szCs w:val="32"/>
        </w:rPr>
      </w:pPr>
      <w:r w:rsidRPr="0093037C">
        <w:rPr>
          <w:sz w:val="32"/>
          <w:szCs w:val="32"/>
        </w:rPr>
        <w:t xml:space="preserve">Part-time instructors with a 25% but less than 50% load in regular classes may be assigned no more than three </w:t>
      </w:r>
      <w:r w:rsidRPr="0093037C">
        <w:rPr>
          <w:strike/>
          <w:sz w:val="32"/>
          <w:szCs w:val="32"/>
          <w:highlight w:val="yellow"/>
        </w:rPr>
        <w:t>Provisional</w:t>
      </w:r>
      <w:r w:rsidRPr="0093037C">
        <w:rPr>
          <w:sz w:val="32"/>
          <w:szCs w:val="32"/>
        </w:rPr>
        <w:t xml:space="preserve"> </w:t>
      </w:r>
      <w:proofErr w:type="spellStart"/>
      <w:r w:rsidRPr="0093037C">
        <w:rPr>
          <w:sz w:val="32"/>
          <w:szCs w:val="32"/>
        </w:rPr>
        <w:t>Telecourses</w:t>
      </w:r>
      <w:proofErr w:type="spellEnd"/>
      <w:r w:rsidRPr="0093037C">
        <w:rPr>
          <w:sz w:val="32"/>
          <w:szCs w:val="32"/>
        </w:rPr>
        <w:t>.</w:t>
      </w:r>
    </w:p>
    <w:p w:rsidR="0093037C" w:rsidRPr="0093037C" w:rsidRDefault="0093037C" w:rsidP="0093037C">
      <w:pPr>
        <w:pStyle w:val="ListParagraph"/>
        <w:numPr>
          <w:ilvl w:val="0"/>
          <w:numId w:val="4"/>
        </w:numPr>
        <w:spacing w:after="80"/>
        <w:contextualSpacing w:val="0"/>
        <w:rPr>
          <w:sz w:val="32"/>
          <w:szCs w:val="32"/>
        </w:rPr>
      </w:pPr>
      <w:r w:rsidRPr="0093037C">
        <w:rPr>
          <w:sz w:val="32"/>
          <w:szCs w:val="32"/>
        </w:rPr>
        <w:t xml:space="preserve">Part-time instructors with less than 25% of regular classes may be assigned no more than four </w:t>
      </w:r>
      <w:r w:rsidRPr="0093037C">
        <w:rPr>
          <w:strike/>
          <w:sz w:val="32"/>
          <w:szCs w:val="32"/>
          <w:highlight w:val="yellow"/>
        </w:rPr>
        <w:t>Provisional</w:t>
      </w:r>
      <w:r w:rsidRPr="0093037C">
        <w:rPr>
          <w:sz w:val="32"/>
          <w:szCs w:val="32"/>
        </w:rPr>
        <w:t xml:space="preserve"> </w:t>
      </w:r>
      <w:proofErr w:type="spellStart"/>
      <w:r w:rsidRPr="0093037C">
        <w:rPr>
          <w:sz w:val="32"/>
          <w:szCs w:val="32"/>
        </w:rPr>
        <w:t>Telecourses</w:t>
      </w:r>
      <w:proofErr w:type="spellEnd"/>
      <w:r w:rsidRPr="0093037C">
        <w:rPr>
          <w:sz w:val="32"/>
          <w:szCs w:val="32"/>
        </w:rPr>
        <w:t>.</w:t>
      </w:r>
    </w:p>
    <w:p w:rsidR="0093037C" w:rsidRPr="0093037C" w:rsidRDefault="0093037C" w:rsidP="0093037C">
      <w:pPr>
        <w:rPr>
          <w:sz w:val="32"/>
          <w:szCs w:val="32"/>
        </w:rPr>
      </w:pPr>
    </w:p>
    <w:p w:rsidR="0093037C" w:rsidRPr="0093037C" w:rsidRDefault="0093037C" w:rsidP="0093037C">
      <w:pPr>
        <w:rPr>
          <w:sz w:val="32"/>
          <w:szCs w:val="32"/>
        </w:rPr>
      </w:pPr>
      <w:bookmarkStart w:id="11" w:name="_Toc361815507"/>
      <w:r>
        <w:rPr>
          <w:rStyle w:val="Heading1Char"/>
          <w:sz w:val="32"/>
          <w:szCs w:val="32"/>
        </w:rPr>
        <w:t>I</w:t>
      </w:r>
      <w:r w:rsidRPr="0093037C">
        <w:rPr>
          <w:rStyle w:val="Heading1Char"/>
          <w:sz w:val="32"/>
          <w:szCs w:val="32"/>
        </w:rPr>
        <w:t>.4 Priority Hire</w:t>
      </w:r>
      <w:bookmarkEnd w:id="11"/>
      <w:r w:rsidRPr="0093037C">
        <w:rPr>
          <w:sz w:val="32"/>
          <w:szCs w:val="32"/>
          <w:u w:val="single"/>
        </w:rPr>
        <w:t>.</w:t>
      </w:r>
      <w:r w:rsidRPr="0093037C">
        <w:rPr>
          <w:sz w:val="32"/>
          <w:szCs w:val="32"/>
        </w:rPr>
        <w:fldChar w:fldCharType="begin"/>
      </w:r>
      <w:r w:rsidRPr="0093037C">
        <w:rPr>
          <w:sz w:val="32"/>
          <w:szCs w:val="32"/>
        </w:rPr>
        <w:instrText>tc "</w:instrText>
      </w:r>
      <w:bookmarkStart w:id="12" w:name="_Toc361320759"/>
      <w:r w:rsidRPr="0093037C">
        <w:rPr>
          <w:sz w:val="32"/>
          <w:szCs w:val="32"/>
        </w:rPr>
        <w:instrText>I.9  Priority Hire</w:instrText>
      </w:r>
      <w:bookmarkEnd w:id="12"/>
      <w:r w:rsidRPr="0093037C">
        <w:rPr>
          <w:sz w:val="32"/>
          <w:szCs w:val="32"/>
        </w:rPr>
        <w:instrText>”\f c\l 2\h</w:instrText>
      </w:r>
      <w:r w:rsidRPr="0093037C">
        <w:rPr>
          <w:sz w:val="32"/>
          <w:szCs w:val="32"/>
        </w:rPr>
        <w:fldChar w:fldCharType="end"/>
      </w:r>
      <w:r w:rsidRPr="0093037C">
        <w:rPr>
          <w:sz w:val="32"/>
          <w:szCs w:val="32"/>
        </w:rPr>
        <w:t xml:space="preserve">  Credit toward eligibility for the priority-hiring list will not accrue when teaching </w:t>
      </w:r>
      <w:r w:rsidRPr="0093037C">
        <w:rPr>
          <w:strike/>
          <w:sz w:val="32"/>
          <w:szCs w:val="32"/>
          <w:highlight w:val="yellow"/>
        </w:rPr>
        <w:t xml:space="preserve">Correspondence Study or Provisional </w:t>
      </w:r>
      <w:r w:rsidRPr="0093037C">
        <w:rPr>
          <w:sz w:val="32"/>
          <w:szCs w:val="32"/>
          <w:highlight w:val="yellow"/>
        </w:rPr>
        <w:t>Self-Paced Courses, Seminar Courses, or</w:t>
      </w:r>
      <w:r>
        <w:rPr>
          <w:sz w:val="32"/>
          <w:szCs w:val="32"/>
        </w:rPr>
        <w:t xml:space="preserve"> </w:t>
      </w:r>
      <w:proofErr w:type="spellStart"/>
      <w:r w:rsidRPr="0093037C">
        <w:rPr>
          <w:sz w:val="32"/>
          <w:szCs w:val="32"/>
        </w:rPr>
        <w:t>Telecourses</w:t>
      </w:r>
      <w:proofErr w:type="spellEnd"/>
      <w:r w:rsidRPr="0093037C">
        <w:rPr>
          <w:sz w:val="32"/>
          <w:szCs w:val="32"/>
        </w:rPr>
        <w:t>.</w:t>
      </w:r>
    </w:p>
    <w:p w:rsidR="0093037C" w:rsidRPr="0093037C" w:rsidRDefault="0093037C" w:rsidP="0093037C">
      <w:pPr>
        <w:rPr>
          <w:sz w:val="32"/>
          <w:szCs w:val="32"/>
        </w:rPr>
      </w:pPr>
    </w:p>
    <w:p w:rsidR="0093037C" w:rsidRPr="0093037C" w:rsidRDefault="0093037C" w:rsidP="0093037C">
      <w:pPr>
        <w:rPr>
          <w:strike/>
          <w:sz w:val="32"/>
          <w:szCs w:val="32"/>
        </w:rPr>
      </w:pPr>
      <w:bookmarkStart w:id="13" w:name="_Toc361815508"/>
      <w:r w:rsidRPr="0093037C">
        <w:rPr>
          <w:rStyle w:val="Heading1Char"/>
          <w:strike/>
          <w:sz w:val="32"/>
          <w:szCs w:val="32"/>
          <w:highlight w:val="yellow"/>
        </w:rPr>
        <w:t xml:space="preserve">1.5 Movement of a Course from Provisional to Regular </w:t>
      </w:r>
      <w:proofErr w:type="spellStart"/>
      <w:r w:rsidRPr="0093037C">
        <w:rPr>
          <w:rStyle w:val="Heading1Char"/>
          <w:strike/>
          <w:sz w:val="32"/>
          <w:szCs w:val="32"/>
          <w:highlight w:val="yellow"/>
        </w:rPr>
        <w:t>Telecourse</w:t>
      </w:r>
      <w:proofErr w:type="spellEnd"/>
      <w:r w:rsidRPr="0093037C">
        <w:rPr>
          <w:rStyle w:val="Heading1Char"/>
          <w:strike/>
          <w:sz w:val="32"/>
          <w:szCs w:val="32"/>
          <w:highlight w:val="yellow"/>
        </w:rPr>
        <w:t xml:space="preserve"> Category</w:t>
      </w:r>
      <w:bookmarkEnd w:id="13"/>
      <w:r w:rsidRPr="0093037C">
        <w:rPr>
          <w:strike/>
          <w:sz w:val="32"/>
          <w:szCs w:val="32"/>
          <w:highlight w:val="yellow"/>
          <w:u w:val="single"/>
        </w:rPr>
        <w:t>.</w:t>
      </w:r>
      <w:r w:rsidRPr="0093037C">
        <w:rPr>
          <w:strike/>
          <w:sz w:val="32"/>
          <w:szCs w:val="32"/>
          <w:highlight w:val="yellow"/>
          <w:u w:val="single"/>
        </w:rPr>
        <w:fldChar w:fldCharType="begin"/>
      </w:r>
      <w:r w:rsidRPr="0093037C">
        <w:rPr>
          <w:strike/>
          <w:sz w:val="32"/>
          <w:szCs w:val="32"/>
          <w:highlight w:val="yellow"/>
        </w:rPr>
        <w:instrText>tc "</w:instrText>
      </w:r>
      <w:bookmarkStart w:id="14" w:name="_Toc361320760"/>
      <w:r w:rsidRPr="0093037C">
        <w:rPr>
          <w:strike/>
          <w:sz w:val="32"/>
          <w:szCs w:val="32"/>
          <w:highlight w:val="yellow"/>
        </w:rPr>
        <w:instrText>I.10  Movement - Provisional to Regular Telecourse Category</w:instrText>
      </w:r>
      <w:bookmarkEnd w:id="14"/>
      <w:r w:rsidRPr="0093037C">
        <w:rPr>
          <w:strike/>
          <w:sz w:val="32"/>
          <w:szCs w:val="32"/>
          <w:highlight w:val="yellow"/>
        </w:rPr>
        <w:instrText>" \f c\l 2\h</w:instrText>
      </w:r>
      <w:r w:rsidRPr="0093037C">
        <w:rPr>
          <w:strike/>
          <w:sz w:val="32"/>
          <w:szCs w:val="32"/>
          <w:highlight w:val="yellow"/>
          <w:u w:val="single"/>
        </w:rPr>
        <w:fldChar w:fldCharType="end"/>
      </w:r>
      <w:r w:rsidRPr="0093037C">
        <w:rPr>
          <w:strike/>
          <w:sz w:val="32"/>
          <w:szCs w:val="32"/>
          <w:highlight w:val="yellow"/>
        </w:rPr>
        <w:t xml:space="preserve">  A course designated as Provisional shall move to the Regular </w:t>
      </w:r>
      <w:proofErr w:type="spellStart"/>
      <w:r w:rsidRPr="0093037C">
        <w:rPr>
          <w:strike/>
          <w:sz w:val="32"/>
          <w:szCs w:val="32"/>
          <w:highlight w:val="yellow"/>
        </w:rPr>
        <w:t>Telecourse</w:t>
      </w:r>
      <w:proofErr w:type="spellEnd"/>
      <w:r w:rsidRPr="0093037C">
        <w:rPr>
          <w:strike/>
          <w:sz w:val="32"/>
          <w:szCs w:val="32"/>
          <w:highlight w:val="yellow"/>
        </w:rPr>
        <w:t xml:space="preserve"> category when it has achieved a </w:t>
      </w:r>
      <w:r w:rsidRPr="0093037C">
        <w:rPr>
          <w:bCs/>
          <w:strike/>
          <w:sz w:val="32"/>
          <w:szCs w:val="32"/>
          <w:highlight w:val="yellow"/>
        </w:rPr>
        <w:t xml:space="preserve">minimum </w:t>
      </w:r>
      <w:r w:rsidRPr="0093037C">
        <w:rPr>
          <w:strike/>
          <w:sz w:val="32"/>
          <w:szCs w:val="32"/>
          <w:highlight w:val="yellow"/>
        </w:rPr>
        <w:t xml:space="preserve">enrollment of 22 students at the tenth day for three out of four quarters. </w:t>
      </w:r>
      <w:r w:rsidRPr="0093037C">
        <w:rPr>
          <w:bCs/>
          <w:strike/>
          <w:sz w:val="32"/>
          <w:szCs w:val="32"/>
          <w:highlight w:val="yellow"/>
        </w:rPr>
        <w:t>By joint agreement of the administrator and the faculty member,</w:t>
      </w:r>
      <w:r w:rsidRPr="0093037C">
        <w:rPr>
          <w:strike/>
          <w:sz w:val="32"/>
          <w:szCs w:val="32"/>
          <w:highlight w:val="yellow"/>
        </w:rPr>
        <w:t xml:space="preserve"> </w:t>
      </w:r>
      <w:r w:rsidRPr="0093037C">
        <w:rPr>
          <w:bCs/>
          <w:strike/>
          <w:sz w:val="32"/>
          <w:szCs w:val="32"/>
          <w:highlight w:val="yellow"/>
        </w:rPr>
        <w:t>the course can be run as a provisional course after meeting the</w:t>
      </w:r>
      <w:r w:rsidRPr="0093037C">
        <w:rPr>
          <w:strike/>
          <w:sz w:val="32"/>
          <w:szCs w:val="32"/>
          <w:highlight w:val="yellow"/>
        </w:rPr>
        <w:t xml:space="preserve"> </w:t>
      </w:r>
      <w:r w:rsidRPr="0093037C">
        <w:rPr>
          <w:bCs/>
          <w:strike/>
          <w:sz w:val="32"/>
          <w:szCs w:val="32"/>
          <w:highlight w:val="yellow"/>
        </w:rPr>
        <w:t>requirements to move to regular status. The AFT shall be</w:t>
      </w:r>
      <w:r w:rsidRPr="0093037C">
        <w:rPr>
          <w:strike/>
          <w:sz w:val="32"/>
          <w:szCs w:val="32"/>
          <w:highlight w:val="yellow"/>
        </w:rPr>
        <w:t xml:space="preserve"> </w:t>
      </w:r>
      <w:r w:rsidRPr="0093037C">
        <w:rPr>
          <w:bCs/>
          <w:strike/>
          <w:sz w:val="32"/>
          <w:szCs w:val="32"/>
          <w:highlight w:val="yellow"/>
        </w:rPr>
        <w:t xml:space="preserve">informed of any such agreement. </w:t>
      </w:r>
      <w:r w:rsidRPr="0093037C">
        <w:rPr>
          <w:strike/>
          <w:sz w:val="32"/>
          <w:szCs w:val="32"/>
          <w:highlight w:val="yellow"/>
        </w:rPr>
        <w:t xml:space="preserve">When a course </w:t>
      </w:r>
      <w:r w:rsidRPr="0093037C">
        <w:rPr>
          <w:bCs/>
          <w:strike/>
          <w:sz w:val="32"/>
          <w:szCs w:val="32"/>
          <w:highlight w:val="yellow"/>
        </w:rPr>
        <w:t>first</w:t>
      </w:r>
      <w:r w:rsidRPr="0093037C">
        <w:rPr>
          <w:b/>
          <w:bCs/>
          <w:strike/>
          <w:sz w:val="32"/>
          <w:szCs w:val="32"/>
          <w:highlight w:val="yellow"/>
        </w:rPr>
        <w:t xml:space="preserve"> </w:t>
      </w:r>
      <w:r w:rsidRPr="0093037C">
        <w:rPr>
          <w:strike/>
          <w:sz w:val="32"/>
          <w:szCs w:val="32"/>
          <w:highlight w:val="yellow"/>
        </w:rPr>
        <w:t xml:space="preserve">moves to the Regular </w:t>
      </w:r>
      <w:proofErr w:type="spellStart"/>
      <w:r w:rsidRPr="0093037C">
        <w:rPr>
          <w:strike/>
          <w:sz w:val="32"/>
          <w:szCs w:val="32"/>
          <w:highlight w:val="yellow"/>
        </w:rPr>
        <w:t>Telecourse</w:t>
      </w:r>
      <w:proofErr w:type="spellEnd"/>
      <w:r w:rsidRPr="0093037C">
        <w:rPr>
          <w:strike/>
          <w:sz w:val="32"/>
          <w:szCs w:val="32"/>
          <w:highlight w:val="yellow"/>
        </w:rPr>
        <w:t xml:space="preserve"> category, instructors who have developed and taught the Provisional </w:t>
      </w:r>
      <w:proofErr w:type="spellStart"/>
      <w:r w:rsidRPr="0093037C">
        <w:rPr>
          <w:strike/>
          <w:sz w:val="32"/>
          <w:szCs w:val="32"/>
          <w:highlight w:val="yellow"/>
        </w:rPr>
        <w:t>Telecourse</w:t>
      </w:r>
      <w:proofErr w:type="spellEnd"/>
      <w:r w:rsidRPr="0093037C">
        <w:rPr>
          <w:strike/>
          <w:sz w:val="32"/>
          <w:szCs w:val="32"/>
          <w:highlight w:val="yellow"/>
        </w:rPr>
        <w:t xml:space="preserve"> shall receive a developmental cost reimbursement of </w:t>
      </w:r>
      <w:r w:rsidRPr="0093037C">
        <w:rPr>
          <w:bCs/>
          <w:strike/>
          <w:sz w:val="32"/>
          <w:szCs w:val="32"/>
          <w:highlight w:val="yellow"/>
        </w:rPr>
        <w:t>$1,000.</w:t>
      </w:r>
    </w:p>
    <w:p w:rsidR="0093037C" w:rsidRPr="0093037C" w:rsidRDefault="0093037C" w:rsidP="0093037C">
      <w:pPr>
        <w:rPr>
          <w:strike/>
          <w:sz w:val="32"/>
          <w:szCs w:val="32"/>
        </w:rPr>
      </w:pPr>
    </w:p>
    <w:p w:rsidR="0093037C" w:rsidRPr="008F0768" w:rsidRDefault="0093037C" w:rsidP="0093037C">
      <w:pPr>
        <w:pStyle w:val="Heading1"/>
        <w:rPr>
          <w:sz w:val="32"/>
          <w:szCs w:val="32"/>
          <w:highlight w:val="yellow"/>
        </w:rPr>
      </w:pPr>
      <w:r w:rsidRPr="008F0768">
        <w:rPr>
          <w:sz w:val="32"/>
          <w:szCs w:val="32"/>
          <w:highlight w:val="yellow"/>
        </w:rPr>
        <w:t>I.5 Course Development</w:t>
      </w:r>
    </w:p>
    <w:p w:rsidR="0093037C" w:rsidRPr="008F0768" w:rsidRDefault="0093037C" w:rsidP="0093037C">
      <w:pPr>
        <w:pStyle w:val="Heading1"/>
        <w:rPr>
          <w:sz w:val="32"/>
          <w:szCs w:val="32"/>
          <w:highlight w:val="yellow"/>
          <w:u w:val="none"/>
        </w:rPr>
      </w:pPr>
    </w:p>
    <w:p w:rsidR="0093037C" w:rsidRPr="008F0768" w:rsidRDefault="0093037C" w:rsidP="0093037C">
      <w:pPr>
        <w:pStyle w:val="Heading1"/>
        <w:rPr>
          <w:sz w:val="32"/>
          <w:szCs w:val="32"/>
          <w:highlight w:val="yellow"/>
          <w:u w:val="none"/>
        </w:rPr>
      </w:pPr>
      <w:r w:rsidRPr="008F0768">
        <w:rPr>
          <w:sz w:val="32"/>
          <w:szCs w:val="32"/>
          <w:highlight w:val="yellow"/>
          <w:u w:val="none"/>
        </w:rPr>
        <w:t xml:space="preserve">A. Instructors will be compensated for developing and revising courses in the Self-Paced and </w:t>
      </w:r>
      <w:proofErr w:type="spellStart"/>
      <w:r w:rsidRPr="008F0768">
        <w:rPr>
          <w:sz w:val="32"/>
          <w:szCs w:val="32"/>
          <w:highlight w:val="yellow"/>
          <w:u w:val="none"/>
        </w:rPr>
        <w:t>Telecourse</w:t>
      </w:r>
      <w:proofErr w:type="spellEnd"/>
      <w:r w:rsidRPr="008F0768">
        <w:rPr>
          <w:sz w:val="32"/>
          <w:szCs w:val="32"/>
          <w:highlight w:val="yellow"/>
          <w:u w:val="none"/>
        </w:rPr>
        <w:t xml:space="preserve"> modes. The need for new and revised courses will be determined by </w:t>
      </w:r>
      <w:r w:rsidRPr="008F0768">
        <w:rPr>
          <w:sz w:val="32"/>
          <w:szCs w:val="32"/>
          <w:highlight w:val="yellow"/>
          <w:u w:val="none"/>
        </w:rPr>
        <w:lastRenderedPageBreak/>
        <w:t>the eLearning program in conjunction with the relevant academic program.</w:t>
      </w:r>
    </w:p>
    <w:p w:rsidR="0093037C" w:rsidRPr="008F0768" w:rsidRDefault="0093037C" w:rsidP="0093037C">
      <w:pPr>
        <w:pStyle w:val="Heading1"/>
        <w:rPr>
          <w:sz w:val="32"/>
          <w:szCs w:val="32"/>
          <w:highlight w:val="yellow"/>
          <w:u w:val="none"/>
        </w:rPr>
      </w:pPr>
    </w:p>
    <w:p w:rsidR="008F0768" w:rsidRPr="008F0768" w:rsidRDefault="0093037C" w:rsidP="0093037C">
      <w:pPr>
        <w:pStyle w:val="Heading1"/>
        <w:rPr>
          <w:sz w:val="32"/>
          <w:szCs w:val="32"/>
          <w:highlight w:val="yellow"/>
          <w:u w:val="none"/>
        </w:rPr>
      </w:pPr>
      <w:r w:rsidRPr="008F0768">
        <w:rPr>
          <w:sz w:val="32"/>
          <w:szCs w:val="32"/>
          <w:highlight w:val="yellow"/>
          <w:u w:val="none"/>
        </w:rPr>
        <w:t>B. Compensation for course development shall be paid upon completion based on a rate of $35 per hour for the following allotments</w:t>
      </w:r>
      <w:r w:rsidR="008F0768" w:rsidRPr="008F0768">
        <w:rPr>
          <w:sz w:val="32"/>
          <w:szCs w:val="32"/>
          <w:highlight w:val="yellow"/>
          <w:u w:val="none"/>
        </w:rPr>
        <w:t xml:space="preserve"> of hours:</w:t>
      </w:r>
    </w:p>
    <w:p w:rsidR="008F0768" w:rsidRPr="008F0768" w:rsidRDefault="008F0768" w:rsidP="0093037C">
      <w:pPr>
        <w:pStyle w:val="Heading1"/>
        <w:rPr>
          <w:sz w:val="32"/>
          <w:szCs w:val="32"/>
          <w:highlight w:val="yellow"/>
          <w:u w:val="none"/>
        </w:rPr>
      </w:pPr>
    </w:p>
    <w:p w:rsidR="008F0768" w:rsidRPr="008F0768" w:rsidRDefault="008F0768" w:rsidP="0093037C">
      <w:pPr>
        <w:pStyle w:val="Heading1"/>
        <w:rPr>
          <w:sz w:val="32"/>
          <w:szCs w:val="32"/>
          <w:highlight w:val="yellow"/>
          <w:u w:val="none"/>
        </w:rPr>
      </w:pPr>
      <w:r w:rsidRPr="008F0768">
        <w:rPr>
          <w:sz w:val="32"/>
          <w:szCs w:val="32"/>
          <w:highlight w:val="yellow"/>
          <w:u w:val="none"/>
        </w:rPr>
        <w:t>1. New Course: 8 hours per credit</w:t>
      </w:r>
    </w:p>
    <w:p w:rsidR="008F0768" w:rsidRPr="008F0768" w:rsidRDefault="008F0768" w:rsidP="0093037C">
      <w:pPr>
        <w:pStyle w:val="Heading1"/>
        <w:rPr>
          <w:sz w:val="32"/>
          <w:szCs w:val="32"/>
          <w:highlight w:val="yellow"/>
          <w:u w:val="none"/>
        </w:rPr>
      </w:pPr>
      <w:r w:rsidRPr="008F0768">
        <w:rPr>
          <w:sz w:val="32"/>
          <w:szCs w:val="32"/>
          <w:highlight w:val="yellow"/>
          <w:u w:val="none"/>
        </w:rPr>
        <w:t>2. Major Course Revisions: 4 hours per credit</w:t>
      </w:r>
    </w:p>
    <w:p w:rsidR="0093037C" w:rsidRPr="0093037C" w:rsidRDefault="008F0768" w:rsidP="0093037C">
      <w:pPr>
        <w:pStyle w:val="Heading1"/>
        <w:rPr>
          <w:sz w:val="32"/>
          <w:szCs w:val="32"/>
        </w:rPr>
      </w:pPr>
      <w:r w:rsidRPr="008F0768">
        <w:rPr>
          <w:sz w:val="32"/>
          <w:szCs w:val="32"/>
          <w:highlight w:val="yellow"/>
          <w:u w:val="none"/>
        </w:rPr>
        <w:t>3. Minor Course Revisions: 2 hours per credit</w:t>
      </w:r>
      <w:r w:rsidR="0093037C" w:rsidRPr="0093037C">
        <w:rPr>
          <w:sz w:val="32"/>
          <w:szCs w:val="32"/>
        </w:rPr>
        <w:br w:type="page"/>
      </w:r>
    </w:p>
    <w:p w:rsidR="008A33C1" w:rsidRPr="0093037C" w:rsidRDefault="008A33C1">
      <w:pPr>
        <w:rPr>
          <w:sz w:val="32"/>
          <w:szCs w:val="32"/>
        </w:rPr>
      </w:pPr>
    </w:p>
    <w:sectPr w:rsidR="008A33C1" w:rsidRPr="0093037C" w:rsidSect="008A33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38D"/>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A4785"/>
    <w:multiLevelType w:val="hybridMultilevel"/>
    <w:tmpl w:val="F4A4F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3E96"/>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B0D10"/>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EA32E5"/>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D107F"/>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456B48"/>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BF0259"/>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2120C9"/>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E126F9"/>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1"/>
  </w:num>
  <w:num w:numId="5">
    <w:abstractNumId w:val="3"/>
  </w:num>
  <w:num w:numId="6">
    <w:abstractNumId w:val="9"/>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7C"/>
    <w:rsid w:val="0074472B"/>
    <w:rsid w:val="007934A3"/>
    <w:rsid w:val="008A33C1"/>
    <w:rsid w:val="008F0768"/>
    <w:rsid w:val="0093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29B7F185-1F44-4B26-8FA7-AF09AC80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037C"/>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93037C"/>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37C"/>
    <w:rPr>
      <w:rFonts w:ascii="Arial" w:eastAsia="Times New Roman" w:hAnsi="Arial" w:cs="Arial"/>
      <w:snapToGrid w:val="0"/>
      <w:sz w:val="19"/>
      <w:szCs w:val="19"/>
      <w:u w:val="single"/>
      <w:lang w:eastAsia="en-US"/>
    </w:rPr>
  </w:style>
  <w:style w:type="paragraph" w:styleId="ListParagraph">
    <w:name w:val="List Paragraph"/>
    <w:basedOn w:val="Normal"/>
    <w:uiPriority w:val="34"/>
    <w:qFormat/>
    <w:rsid w:val="0093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Seattle Community College</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Furutani</dc:creator>
  <cp:lastModifiedBy>Deboo, Shireen</cp:lastModifiedBy>
  <cp:revision>2</cp:revision>
  <dcterms:created xsi:type="dcterms:W3CDTF">2017-06-07T16:13:00Z</dcterms:created>
  <dcterms:modified xsi:type="dcterms:W3CDTF">2017-06-07T16:13:00Z</dcterms:modified>
</cp:coreProperties>
</file>